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C3" w:rsidRPr="00886EE9" w:rsidRDefault="00D102C3" w:rsidP="00D102C3">
      <w:pPr>
        <w:jc w:val="center"/>
        <w:rPr>
          <w:sz w:val="28"/>
        </w:rPr>
      </w:pPr>
      <w:r w:rsidRPr="00886EE9">
        <w:rPr>
          <w:rFonts w:hint="eastAsia"/>
          <w:sz w:val="28"/>
        </w:rPr>
        <w:t>白川町地域包括支援センター運営方針</w:t>
      </w:r>
    </w:p>
    <w:p w:rsidR="00D102C3" w:rsidRDefault="00D102C3" w:rsidP="00971635">
      <w:pPr>
        <w:pStyle w:val="a3"/>
        <w:numPr>
          <w:ilvl w:val="0"/>
          <w:numId w:val="20"/>
        </w:numPr>
        <w:ind w:leftChars="0"/>
      </w:pPr>
      <w:r>
        <w:rPr>
          <w:rFonts w:hint="eastAsia"/>
        </w:rPr>
        <w:t>方針策定の趣旨</w:t>
      </w:r>
    </w:p>
    <w:p w:rsidR="006D1818" w:rsidRDefault="00D102C3" w:rsidP="006D1818">
      <w:pPr>
        <w:pStyle w:val="a3"/>
        <w:ind w:leftChars="0" w:left="360" w:firstLineChars="100" w:firstLine="210"/>
      </w:pPr>
      <w:r>
        <w:rPr>
          <w:rFonts w:hint="eastAsia"/>
        </w:rPr>
        <w:t>この白川町地域包括支援センター運営方針は、地域包括支援センター</w:t>
      </w:r>
      <w:r w:rsidR="006D1818">
        <w:rPr>
          <w:rFonts w:hint="eastAsia"/>
        </w:rPr>
        <w:t>の運営上の基本的な考え方や理念、業務推進の指針などを明確にするとともに、地域包括支援センター業務の円滑で効率的な実施に資することを目的に策定します。</w:t>
      </w:r>
    </w:p>
    <w:p w:rsidR="00971635" w:rsidRDefault="00A9737C" w:rsidP="00971635">
      <w:pPr>
        <w:pStyle w:val="a3"/>
        <w:numPr>
          <w:ilvl w:val="0"/>
          <w:numId w:val="19"/>
        </w:numPr>
        <w:ind w:leftChars="0"/>
      </w:pPr>
      <w:r>
        <w:rPr>
          <w:rFonts w:hint="eastAsia"/>
        </w:rPr>
        <w:t>白川町の地域包括ケアシステムの構築方針</w:t>
      </w:r>
    </w:p>
    <w:p w:rsidR="00A9737C" w:rsidRDefault="00A9737C" w:rsidP="00A9737C">
      <w:pPr>
        <w:pStyle w:val="a3"/>
        <w:ind w:leftChars="0" w:left="360"/>
      </w:pPr>
      <w:r>
        <w:rPr>
          <w:rFonts w:hint="eastAsia"/>
        </w:rPr>
        <w:t xml:space="preserve">　地域包括支援センターは、高齢者等が住み慣れた地域で安心して過ごすことができるように、包括的及び継続的な支援を行う地域包括ケアを推進する。また、地域包括ケアシステムを</w:t>
      </w:r>
      <w:r w:rsidR="009D28EF">
        <w:rPr>
          <w:rFonts w:hint="eastAsia"/>
        </w:rPr>
        <w:t>構築し、有効に機能させる中心的役割を果たす。そのために、保健師</w:t>
      </w:r>
      <w:r>
        <w:rPr>
          <w:rFonts w:hint="eastAsia"/>
        </w:rPr>
        <w:t>、社会福祉士、主任介護支援専門員</w:t>
      </w:r>
      <w:r w:rsidR="009D28EF">
        <w:rPr>
          <w:rFonts w:hint="eastAsia"/>
        </w:rPr>
        <w:t>等</w:t>
      </w:r>
      <w:r>
        <w:rPr>
          <w:rFonts w:hint="eastAsia"/>
        </w:rPr>
        <w:t>がその専門知識や技能を互いに活かしながらチームで活動し、地域住民とともに地域のネットワークを構築しつつ、</w:t>
      </w:r>
      <w:r w:rsidR="009D28EF">
        <w:rPr>
          <w:rFonts w:hint="eastAsia"/>
        </w:rPr>
        <w:t>個別サービスのコーディネートも行う。さらに基幹相談支援センター、成年後見支援センターと一体となって</w:t>
      </w:r>
      <w:r>
        <w:rPr>
          <w:rFonts w:hint="eastAsia"/>
        </w:rPr>
        <w:t>運営</w:t>
      </w:r>
      <w:r w:rsidR="009D28EF">
        <w:rPr>
          <w:rFonts w:hint="eastAsia"/>
        </w:rPr>
        <w:t>し</w:t>
      </w:r>
      <w:r>
        <w:rPr>
          <w:rFonts w:hint="eastAsia"/>
        </w:rPr>
        <w:t>、</w:t>
      </w:r>
      <w:r w:rsidRPr="004747FF">
        <w:rPr>
          <w:rFonts w:hint="eastAsia"/>
        </w:rPr>
        <w:t>保健センターとの連携を図ることで</w:t>
      </w:r>
      <w:r>
        <w:rPr>
          <w:rFonts w:hint="eastAsia"/>
        </w:rPr>
        <w:t>「ワンストップ福祉総合相談窓口」としての機能を目指す。</w:t>
      </w:r>
    </w:p>
    <w:p w:rsidR="00652AC3" w:rsidRDefault="00936331" w:rsidP="00971635">
      <w:pPr>
        <w:pStyle w:val="a3"/>
        <w:numPr>
          <w:ilvl w:val="0"/>
          <w:numId w:val="17"/>
        </w:numPr>
        <w:ind w:leftChars="0"/>
      </w:pPr>
      <w:r>
        <w:rPr>
          <w:rFonts w:hint="eastAsia"/>
        </w:rPr>
        <w:t>区域ごとのニーズに応じた重点的に行うべき業務の方針</w:t>
      </w:r>
    </w:p>
    <w:p w:rsidR="00FD031B" w:rsidRDefault="00FD031B" w:rsidP="00652AC3">
      <w:pPr>
        <w:pStyle w:val="a3"/>
        <w:ind w:leftChars="0" w:left="426" w:firstLineChars="100" w:firstLine="210"/>
      </w:pPr>
      <w:r>
        <w:rPr>
          <w:rFonts w:hint="eastAsia"/>
        </w:rPr>
        <w:t>本町の総人口は減少傾向にあり、今後もこの傾向が続くことが予想されていますが、一方で高齢化率の上昇が見込まれており、2025年には48.3％になると予想されます。</w:t>
      </w:r>
      <w:r w:rsidR="00AA08DE">
        <w:rPr>
          <w:rFonts w:hint="eastAsia"/>
        </w:rPr>
        <w:t>それに伴い、支援を必要とする高齢者の要介護度も段階的に上昇すると考えられます。</w:t>
      </w:r>
      <w:r w:rsidR="006614ED">
        <w:rPr>
          <w:rFonts w:hint="eastAsia"/>
        </w:rPr>
        <w:t>ま</w:t>
      </w:r>
      <w:r w:rsidR="004F57DE">
        <w:rPr>
          <w:rFonts w:hint="eastAsia"/>
        </w:rPr>
        <w:t>た</w:t>
      </w:r>
      <w:r w:rsidR="006614ED">
        <w:rPr>
          <w:rFonts w:hint="eastAsia"/>
        </w:rPr>
        <w:t>、</w:t>
      </w:r>
      <w:r w:rsidR="00010D7C">
        <w:rPr>
          <w:rFonts w:hint="eastAsia"/>
        </w:rPr>
        <w:t>本町では地区別の人口・高齢化率の違いにより、地域課題は様々です。</w:t>
      </w:r>
    </w:p>
    <w:p w:rsidR="00AA08DE" w:rsidRDefault="00AA08DE" w:rsidP="00652AC3">
      <w:pPr>
        <w:pStyle w:val="a3"/>
        <w:ind w:leftChars="0" w:left="426"/>
      </w:pPr>
      <w:r>
        <w:rPr>
          <w:rFonts w:hint="eastAsia"/>
        </w:rPr>
        <w:t xml:space="preserve">　そのため、それらの高齢者が軽度なうちからの</w:t>
      </w:r>
      <w:r w:rsidR="006614ED">
        <w:rPr>
          <w:rFonts w:hint="eastAsia"/>
        </w:rPr>
        <w:t>自立</w:t>
      </w:r>
      <w:r>
        <w:rPr>
          <w:rFonts w:hint="eastAsia"/>
        </w:rPr>
        <w:t>支援を重点的に行う必要があり、白川町地域包括支援センターには要支援者等の重度化の防止を図る支援や、実態把握による早期の支援を重点的に行うことが求められます。</w:t>
      </w:r>
    </w:p>
    <w:p w:rsidR="00AA08DE" w:rsidRDefault="00A06392" w:rsidP="00652AC3">
      <w:pPr>
        <w:pStyle w:val="a3"/>
        <w:ind w:leftChars="0" w:left="426"/>
      </w:pPr>
      <w:r>
        <w:rPr>
          <w:rFonts w:hint="eastAsia"/>
        </w:rPr>
        <w:t xml:space="preserve">　白川町地域包括支援センター</w:t>
      </w:r>
      <w:r w:rsidR="006B028F">
        <w:rPr>
          <w:rFonts w:hint="eastAsia"/>
        </w:rPr>
        <w:t>は、筋力低下防止、認知症予防を行う介護予防教室の活用や地域の支え合いにつながる活動の</w:t>
      </w:r>
      <w:r w:rsidR="001345B0">
        <w:rPr>
          <w:rFonts w:hint="eastAsia"/>
        </w:rPr>
        <w:t>活性化を図り、高齢者が生きがいのある生活を送ることができるよう取り組んでいきます。また、</w:t>
      </w:r>
      <w:r w:rsidR="006614ED">
        <w:rPr>
          <w:rFonts w:hint="eastAsia"/>
        </w:rPr>
        <w:t>増加する認知症の方への対策として</w:t>
      </w:r>
      <w:r w:rsidR="006B028F">
        <w:rPr>
          <w:rFonts w:hint="eastAsia"/>
        </w:rPr>
        <w:t>認知症初期集中支援チームによる早期対応を実践し、認知症高齢者やその家族が地域で安心して暮らすことができる環境づくりを進めていきます。</w:t>
      </w:r>
    </w:p>
    <w:p w:rsidR="006B028F" w:rsidRDefault="007626B3" w:rsidP="00971635">
      <w:pPr>
        <w:pStyle w:val="a3"/>
        <w:numPr>
          <w:ilvl w:val="0"/>
          <w:numId w:val="17"/>
        </w:numPr>
        <w:ind w:leftChars="0"/>
      </w:pPr>
      <w:r>
        <w:rPr>
          <w:rFonts w:hint="eastAsia"/>
        </w:rPr>
        <w:t>介護事業者・医療機関・民生委員・ボランティア等の</w:t>
      </w:r>
      <w:r w:rsidR="006B028F">
        <w:rPr>
          <w:rFonts w:hint="eastAsia"/>
        </w:rPr>
        <w:t>関係者とのネットワーク構築の方針</w:t>
      </w:r>
    </w:p>
    <w:p w:rsidR="006B028F" w:rsidRDefault="007626B3" w:rsidP="0098484B">
      <w:pPr>
        <w:tabs>
          <w:tab w:val="left" w:pos="0"/>
        </w:tabs>
        <w:ind w:left="424" w:hangingChars="202" w:hanging="424"/>
      </w:pPr>
      <w:r>
        <w:rPr>
          <w:rFonts w:hint="eastAsia"/>
        </w:rPr>
        <w:t xml:space="preserve">　　　</w:t>
      </w:r>
      <w:r w:rsidR="0098484B">
        <w:rPr>
          <w:rFonts w:hint="eastAsia"/>
        </w:rPr>
        <w:t>地域の関係機関の連携強化、地域における課題の改善を目的とし、地区連携会議を隔月で行い、地域の社会資源やニーズの把握を5地域ごとに把握し、適切な支援体制を構築する。</w:t>
      </w:r>
    </w:p>
    <w:p w:rsidR="0098484B" w:rsidRPr="007626B3" w:rsidRDefault="0098484B" w:rsidP="0098484B">
      <w:pPr>
        <w:tabs>
          <w:tab w:val="left" w:pos="0"/>
        </w:tabs>
        <w:ind w:left="424" w:hangingChars="202" w:hanging="424"/>
      </w:pPr>
      <w:r>
        <w:rPr>
          <w:rFonts w:hint="eastAsia"/>
        </w:rPr>
        <w:t xml:space="preserve">　　　</w:t>
      </w:r>
      <w:r w:rsidR="00D81919">
        <w:rPr>
          <w:rFonts w:hint="eastAsia"/>
        </w:rPr>
        <w:t>医療と介護を必要とする高齢者が、住み慣れた地域で自分らしい人生を送ることができるよう、在宅医療に係る機関や介護サービス事業者などの連携強化を推進し、在宅医療と介護サービスの一体的な提供を図ります。</w:t>
      </w:r>
      <w:r w:rsidR="00273EE6">
        <w:rPr>
          <w:rFonts w:hint="eastAsia"/>
        </w:rPr>
        <w:t>その際、個人情報の保護に十分配慮し、会議・調整等を行</w:t>
      </w:r>
      <w:r w:rsidR="00CE7975">
        <w:rPr>
          <w:rFonts w:hint="eastAsia"/>
        </w:rPr>
        <w:t>います。</w:t>
      </w:r>
      <w:bookmarkStart w:id="0" w:name="_GoBack"/>
      <w:bookmarkEnd w:id="0"/>
    </w:p>
    <w:p w:rsidR="00B7598F" w:rsidRDefault="00B7598F" w:rsidP="00971635">
      <w:pPr>
        <w:pStyle w:val="a3"/>
        <w:numPr>
          <w:ilvl w:val="0"/>
          <w:numId w:val="17"/>
        </w:numPr>
        <w:ind w:leftChars="0"/>
      </w:pPr>
      <w:r>
        <w:rPr>
          <w:rFonts w:hint="eastAsia"/>
        </w:rPr>
        <w:t>介護予防ケアマネジメントの実施方針</w:t>
      </w:r>
    </w:p>
    <w:p w:rsidR="00B7598F" w:rsidRPr="00D81919" w:rsidRDefault="00D81919" w:rsidP="00AF0D93">
      <w:pPr>
        <w:ind w:left="424" w:hangingChars="202" w:hanging="424"/>
      </w:pPr>
      <w:r>
        <w:rPr>
          <w:rFonts w:hint="eastAsia"/>
        </w:rPr>
        <w:t xml:space="preserve">　　　</w:t>
      </w:r>
      <w:r w:rsidR="00AF0D93">
        <w:rPr>
          <w:rFonts w:hint="eastAsia"/>
        </w:rPr>
        <w:t>白川町地域包括支援センターは、「指定介護予防支援等の事業の人員及び運営並びに指定介護予防支援等に係る介護予防のための効果的な支援の方法に関する基準（平成18年厚生労働省37号）」の遵守を基本としたケアマネジメントを実施します。</w:t>
      </w:r>
    </w:p>
    <w:p w:rsidR="00B7598F" w:rsidRDefault="00B7598F" w:rsidP="00971635">
      <w:pPr>
        <w:pStyle w:val="a3"/>
        <w:numPr>
          <w:ilvl w:val="0"/>
          <w:numId w:val="17"/>
        </w:numPr>
        <w:ind w:leftChars="0"/>
      </w:pPr>
      <w:r>
        <w:rPr>
          <w:rFonts w:hint="eastAsia"/>
        </w:rPr>
        <w:t>ケアマネジメント支援の実施方針</w:t>
      </w:r>
    </w:p>
    <w:p w:rsidR="00B7598F" w:rsidRDefault="00AF0D93" w:rsidP="00AF0D93">
      <w:pPr>
        <w:ind w:left="424" w:hangingChars="202" w:hanging="424"/>
      </w:pPr>
      <w:r>
        <w:rPr>
          <w:rFonts w:hint="eastAsia"/>
        </w:rPr>
        <w:t xml:space="preserve">　　　ケアマネジャーが包括的・継続的ケアマネジメントを実践できるよう、会議などの開催を通じて</w:t>
      </w:r>
      <w:r>
        <w:rPr>
          <w:rFonts w:hint="eastAsia"/>
        </w:rPr>
        <w:lastRenderedPageBreak/>
        <w:t>ケアマネジャー同士のネットワークを構築するなど、環境の整備を進めるとともに、個々のケアマネジャーへのサポートを行います。また、意見交換や情報共有、マネジメント力の向上を目的とし、事例検討、学習会等を行うケアマネジャー</w:t>
      </w:r>
      <w:r w:rsidR="008E6CD2">
        <w:rPr>
          <w:rFonts w:hint="eastAsia"/>
        </w:rPr>
        <w:t>連携</w:t>
      </w:r>
      <w:r>
        <w:rPr>
          <w:rFonts w:hint="eastAsia"/>
        </w:rPr>
        <w:t>会議を開催します。</w:t>
      </w:r>
    </w:p>
    <w:p w:rsidR="00B7598F" w:rsidRDefault="00B7598F" w:rsidP="00971635">
      <w:pPr>
        <w:pStyle w:val="a3"/>
        <w:numPr>
          <w:ilvl w:val="0"/>
          <w:numId w:val="17"/>
        </w:numPr>
        <w:ind w:leftChars="0"/>
      </w:pPr>
      <w:r>
        <w:rPr>
          <w:rFonts w:hint="eastAsia"/>
        </w:rPr>
        <w:t>地域ケア会議の運営方針</w:t>
      </w:r>
    </w:p>
    <w:p w:rsidR="00B7598F" w:rsidRDefault="008E6CD2" w:rsidP="008E6CD2">
      <w:pPr>
        <w:ind w:left="424" w:hangingChars="202" w:hanging="424"/>
      </w:pPr>
      <w:r>
        <w:rPr>
          <w:rFonts w:hint="eastAsia"/>
        </w:rPr>
        <w:t xml:space="preserve">　　　地域包括支援センターが中心となって医療・介護等の多職種が協働し、高齢者の個別ケースの解決を図るとともに、ケアマネジャーの自立支援に関するケアマネジメントの実践力を高めるケアプラン点検を行います。また、個別事例の協議により地域の課題を明らかにし、課題解決に向けたサービスの整備や環境づくり、高齢者福祉計画・介護保険事業計画への反映へと繋げます。年1</w:t>
      </w:r>
      <w:r w:rsidR="006614ED">
        <w:rPr>
          <w:rFonts w:hint="eastAsia"/>
        </w:rPr>
        <w:t>回は、医療・</w:t>
      </w:r>
      <w:r>
        <w:rPr>
          <w:rFonts w:hint="eastAsia"/>
        </w:rPr>
        <w:t>介護・介護予防・生活支援等に関わる事業者及び地域福祉会代表による地域包括ケア推進会議を開催します。</w:t>
      </w:r>
    </w:p>
    <w:p w:rsidR="00B7598F" w:rsidRDefault="006614ED" w:rsidP="00971635">
      <w:pPr>
        <w:pStyle w:val="a3"/>
        <w:numPr>
          <w:ilvl w:val="0"/>
          <w:numId w:val="17"/>
        </w:numPr>
        <w:ind w:leftChars="0"/>
      </w:pPr>
      <w:r>
        <w:rPr>
          <w:rFonts w:hint="eastAsia"/>
        </w:rPr>
        <w:t>行政や関係機関</w:t>
      </w:r>
      <w:r w:rsidR="00B7598F">
        <w:rPr>
          <w:rFonts w:hint="eastAsia"/>
        </w:rPr>
        <w:t>との連携方針</w:t>
      </w:r>
    </w:p>
    <w:p w:rsidR="00770FF0" w:rsidRDefault="00886EE9" w:rsidP="00886EE9">
      <w:pPr>
        <w:ind w:left="424" w:hangingChars="202" w:hanging="424"/>
      </w:pPr>
      <w:r>
        <w:rPr>
          <w:rFonts w:hint="eastAsia"/>
        </w:rPr>
        <w:t xml:space="preserve">　　　</w:t>
      </w:r>
      <w:r w:rsidR="00CE396F">
        <w:rPr>
          <w:rFonts w:hint="eastAsia"/>
        </w:rPr>
        <w:t>令和2年度</w:t>
      </w:r>
      <w:r w:rsidR="00D673E2">
        <w:rPr>
          <w:rFonts w:hint="eastAsia"/>
        </w:rPr>
        <w:t>から</w:t>
      </w:r>
      <w:r w:rsidR="00CE396F">
        <w:rPr>
          <w:rFonts w:hint="eastAsia"/>
        </w:rPr>
        <w:t>白川町</w:t>
      </w:r>
      <w:r w:rsidR="00D673E2">
        <w:rPr>
          <w:rFonts w:hint="eastAsia"/>
        </w:rPr>
        <w:t>直営の体制になり、介護保険に限定することなく、医療、</w:t>
      </w:r>
      <w:r w:rsidR="006614ED">
        <w:rPr>
          <w:rFonts w:hint="eastAsia"/>
        </w:rPr>
        <w:t>保健、</w:t>
      </w:r>
      <w:r w:rsidR="00D673E2">
        <w:rPr>
          <w:rFonts w:hint="eastAsia"/>
        </w:rPr>
        <w:t>障害福祉、</w:t>
      </w:r>
      <w:r w:rsidR="006614ED">
        <w:rPr>
          <w:rFonts w:hint="eastAsia"/>
        </w:rPr>
        <w:t>児童</w:t>
      </w:r>
      <w:r w:rsidR="009D5501">
        <w:rPr>
          <w:rFonts w:hint="eastAsia"/>
        </w:rPr>
        <w:t>、</w:t>
      </w:r>
      <w:r w:rsidR="00D673E2">
        <w:rPr>
          <w:rFonts w:hint="eastAsia"/>
        </w:rPr>
        <w:t>教育、交通、環境等、</w:t>
      </w:r>
      <w:r w:rsidR="004B3AF9">
        <w:rPr>
          <w:rFonts w:hint="eastAsia"/>
        </w:rPr>
        <w:t>幅広</w:t>
      </w:r>
      <w:r w:rsidR="00D673E2">
        <w:rPr>
          <w:rFonts w:hint="eastAsia"/>
        </w:rPr>
        <w:t>い</w:t>
      </w:r>
      <w:r w:rsidR="004B3AF9">
        <w:rPr>
          <w:rFonts w:hint="eastAsia"/>
        </w:rPr>
        <w:t>町内部での合意を図り、地域包括ケアの実現に向けた体制整備を行います。そして、その実現に向けて各課でどのような役割分担をするのか、</w:t>
      </w:r>
      <w:r w:rsidR="006614ED">
        <w:rPr>
          <w:rFonts w:hint="eastAsia"/>
        </w:rPr>
        <w:t>幅広い課</w:t>
      </w:r>
      <w:r w:rsidR="004B3AF9">
        <w:rPr>
          <w:rFonts w:hint="eastAsia"/>
        </w:rPr>
        <w:t>に対する理解や協力の促進をどのようにするのか等について、ミーティングや会議、日常的なコミュニケーションの場等を通じて協議し、</w:t>
      </w:r>
      <w:r w:rsidR="009D5501">
        <w:rPr>
          <w:rFonts w:hint="eastAsia"/>
        </w:rPr>
        <w:t>庁舎内で</w:t>
      </w:r>
      <w:r w:rsidR="004B3AF9">
        <w:rPr>
          <w:rFonts w:hint="eastAsia"/>
        </w:rPr>
        <w:t>共有していきます。</w:t>
      </w:r>
    </w:p>
    <w:p w:rsidR="00886EE9" w:rsidRDefault="00886EE9" w:rsidP="00886EE9">
      <w:pPr>
        <w:ind w:left="424" w:hangingChars="202" w:hanging="424"/>
      </w:pPr>
      <w:r>
        <w:rPr>
          <w:rFonts w:hint="eastAsia"/>
        </w:rPr>
        <w:t xml:space="preserve">　　　認知症や知的障がい、精神障がいなどにより判断能力の不十分な方々が、日常生活に関する様々な行為をする際や契約の締結において自身で行うことが困難な場合、適切な介護サービス利用や、金銭管理、法的行為などのため、白川町成年後見</w:t>
      </w:r>
      <w:r w:rsidR="009D28EF">
        <w:rPr>
          <w:rFonts w:hint="eastAsia"/>
        </w:rPr>
        <w:t>支援</w:t>
      </w:r>
      <w:r>
        <w:rPr>
          <w:rFonts w:hint="eastAsia"/>
        </w:rPr>
        <w:t>センター事業実施要綱（令和2年4月1日施行）に基づき家庭裁判所や司法・福祉の専門家及び周辺自治体と組織する「加茂圏域権利擁護支援推進会議」と連携・協働し、成年後見制度の利用促進を図ります。</w:t>
      </w:r>
    </w:p>
    <w:p w:rsidR="00B7598F" w:rsidRDefault="00B7598F" w:rsidP="00971635">
      <w:pPr>
        <w:pStyle w:val="a3"/>
        <w:numPr>
          <w:ilvl w:val="0"/>
          <w:numId w:val="17"/>
        </w:numPr>
        <w:ind w:leftChars="0"/>
      </w:pPr>
      <w:r>
        <w:rPr>
          <w:rFonts w:hint="eastAsia"/>
        </w:rPr>
        <w:t>公正・中立確保のための方針</w:t>
      </w:r>
    </w:p>
    <w:p w:rsidR="00B7598F" w:rsidRDefault="00D05C01" w:rsidP="003471EF">
      <w:pPr>
        <w:ind w:leftChars="1" w:left="424" w:hangingChars="201" w:hanging="422"/>
      </w:pPr>
      <w:r>
        <w:rPr>
          <w:rFonts w:hint="eastAsia"/>
        </w:rPr>
        <w:t xml:space="preserve">　　　</w:t>
      </w:r>
      <w:r w:rsidR="003471EF">
        <w:rPr>
          <w:rFonts w:hint="eastAsia"/>
        </w:rPr>
        <w:t>地域包括支援センター運営協議会の中で運営評価項目に基づき協議会委員の意見を求めていきます。</w:t>
      </w:r>
      <w:r w:rsidR="004B3AF9">
        <w:rPr>
          <w:rFonts w:hint="eastAsia"/>
        </w:rPr>
        <w:t>地域包括支援センターが実施する介護予防支援事業及び第1号介護予防支援事業において、介護予防サービス提供事業者や介護予防支援の委託先が正当な理由なく偏ってはいけない。また、要介護者への指定居宅介護支援事業所の紹介を公正・中立に行わなければならない。</w:t>
      </w:r>
    </w:p>
    <w:p w:rsidR="00602D54" w:rsidRDefault="006614ED" w:rsidP="006614ED">
      <w:r>
        <w:rPr>
          <w:rFonts w:hint="eastAsia"/>
        </w:rPr>
        <w:t>１０．</w:t>
      </w:r>
      <w:r w:rsidR="00B7598F">
        <w:rPr>
          <w:rFonts w:hint="eastAsia"/>
        </w:rPr>
        <w:t>その他白川町地域包括支援センター運営協議会が必要であると判断した方針</w:t>
      </w:r>
    </w:p>
    <w:p w:rsidR="00602D54" w:rsidRDefault="00602D54" w:rsidP="00602D54">
      <w:pPr>
        <w:pStyle w:val="a3"/>
        <w:numPr>
          <w:ilvl w:val="0"/>
          <w:numId w:val="2"/>
        </w:numPr>
        <w:ind w:leftChars="0" w:left="567"/>
      </w:pPr>
      <w:r>
        <w:rPr>
          <w:rFonts w:hint="eastAsia"/>
        </w:rPr>
        <w:t>総合事業の推進による介護予防</w:t>
      </w:r>
    </w:p>
    <w:p w:rsidR="00602D54" w:rsidRDefault="00602D54" w:rsidP="009D28EF">
      <w:pPr>
        <w:pStyle w:val="a3"/>
        <w:ind w:leftChars="0" w:left="426" w:firstLineChars="100" w:firstLine="210"/>
      </w:pPr>
      <w:r>
        <w:rPr>
          <w:rFonts w:hint="eastAsia"/>
        </w:rPr>
        <w:t>認知症地域支援推進員を軸とした、認知症予防、認知症の理解の啓発に努めます。また、住民主体の集いの場、一般介護予防事業の充実を図り、要介護状態にならないよう、重度化防止を目指します。</w:t>
      </w:r>
    </w:p>
    <w:p w:rsidR="00602D54" w:rsidRDefault="00602D54" w:rsidP="00602D54">
      <w:pPr>
        <w:pStyle w:val="a3"/>
        <w:numPr>
          <w:ilvl w:val="0"/>
          <w:numId w:val="2"/>
        </w:numPr>
        <w:ind w:leftChars="0" w:left="567"/>
      </w:pPr>
      <w:r>
        <w:rPr>
          <w:rFonts w:hint="eastAsia"/>
        </w:rPr>
        <w:t>多様なマンパワーによる生活支援の充実</w:t>
      </w:r>
    </w:p>
    <w:p w:rsidR="00602D54" w:rsidRDefault="00602D54" w:rsidP="009D28EF">
      <w:pPr>
        <w:pStyle w:val="a3"/>
        <w:ind w:leftChars="0" w:left="426" w:firstLineChars="100" w:firstLine="210"/>
      </w:pPr>
      <w:r>
        <w:rPr>
          <w:rFonts w:hint="eastAsia"/>
        </w:rPr>
        <w:t>高齢者自身が生活支援の担い手として活躍することで、生きがいづくりになることを目指します。生活支援体制整備事業を充実し、高齢者の生活の困りごとと地域内資源を把握し、支援体制のマッチングに努めます。</w:t>
      </w:r>
    </w:p>
    <w:p w:rsidR="00602D54" w:rsidRDefault="00602D54" w:rsidP="00602D54">
      <w:pPr>
        <w:pStyle w:val="a3"/>
        <w:numPr>
          <w:ilvl w:val="0"/>
          <w:numId w:val="2"/>
        </w:numPr>
        <w:ind w:leftChars="0" w:left="567"/>
      </w:pPr>
      <w:r>
        <w:rPr>
          <w:rFonts w:hint="eastAsia"/>
        </w:rPr>
        <w:t>医療・介護の連携</w:t>
      </w:r>
    </w:p>
    <w:p w:rsidR="00602D54" w:rsidRPr="00602D54" w:rsidRDefault="00602D54" w:rsidP="009D28EF">
      <w:pPr>
        <w:pStyle w:val="a3"/>
        <w:ind w:leftChars="0" w:left="426" w:firstLineChars="100" w:firstLine="210"/>
      </w:pPr>
      <w:r>
        <w:rPr>
          <w:rFonts w:hint="eastAsia"/>
        </w:rPr>
        <w:t>町内外の医療・介護の連携とともに多様で複雑化した家族の問題をワンストップで受け止める総合相談窓口の設置に努めます。退院前における</w:t>
      </w:r>
      <w:r w:rsidR="009D28EF">
        <w:rPr>
          <w:rFonts w:hint="eastAsia"/>
        </w:rPr>
        <w:t>在宅生活についての担当者会議の充実や医療介護分野多職種合同研修の</w:t>
      </w:r>
      <w:r>
        <w:rPr>
          <w:rFonts w:hint="eastAsia"/>
        </w:rPr>
        <w:t>実施など、多職種で要介護認定者を支援します。</w:t>
      </w:r>
    </w:p>
    <w:sectPr w:rsidR="00602D54" w:rsidRPr="00602D54" w:rsidSect="00886EE9">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FF0" w:rsidRDefault="00770FF0" w:rsidP="00770FF0">
      <w:r>
        <w:separator/>
      </w:r>
    </w:p>
  </w:endnote>
  <w:endnote w:type="continuationSeparator" w:id="0">
    <w:p w:rsidR="00770FF0" w:rsidRDefault="00770FF0" w:rsidP="0077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FF0" w:rsidRDefault="00770FF0" w:rsidP="00770FF0">
      <w:r>
        <w:separator/>
      </w:r>
    </w:p>
  </w:footnote>
  <w:footnote w:type="continuationSeparator" w:id="0">
    <w:p w:rsidR="00770FF0" w:rsidRDefault="00770FF0" w:rsidP="00770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B2C"/>
    <w:multiLevelType w:val="hybridMultilevel"/>
    <w:tmpl w:val="EC2A877A"/>
    <w:lvl w:ilvl="0" w:tplc="04090001">
      <w:start w:val="1"/>
      <w:numFmt w:val="bullet"/>
      <w:lvlText w:val=""/>
      <w:lvlJc w:val="left"/>
      <w:pPr>
        <w:ind w:left="3191" w:hanging="420"/>
      </w:pPr>
      <w:rPr>
        <w:rFonts w:ascii="Wingdings" w:hAnsi="Wingdings" w:hint="default"/>
      </w:rPr>
    </w:lvl>
    <w:lvl w:ilvl="1" w:tplc="0409000B" w:tentative="1">
      <w:start w:val="1"/>
      <w:numFmt w:val="bullet"/>
      <w:lvlText w:val=""/>
      <w:lvlJc w:val="left"/>
      <w:pPr>
        <w:ind w:left="3611" w:hanging="420"/>
      </w:pPr>
      <w:rPr>
        <w:rFonts w:ascii="Wingdings" w:hAnsi="Wingdings" w:hint="default"/>
      </w:rPr>
    </w:lvl>
    <w:lvl w:ilvl="2" w:tplc="0409000D" w:tentative="1">
      <w:start w:val="1"/>
      <w:numFmt w:val="bullet"/>
      <w:lvlText w:val=""/>
      <w:lvlJc w:val="left"/>
      <w:pPr>
        <w:ind w:left="4031" w:hanging="420"/>
      </w:pPr>
      <w:rPr>
        <w:rFonts w:ascii="Wingdings" w:hAnsi="Wingdings" w:hint="default"/>
      </w:rPr>
    </w:lvl>
    <w:lvl w:ilvl="3" w:tplc="04090001" w:tentative="1">
      <w:start w:val="1"/>
      <w:numFmt w:val="bullet"/>
      <w:lvlText w:val=""/>
      <w:lvlJc w:val="left"/>
      <w:pPr>
        <w:ind w:left="4451" w:hanging="420"/>
      </w:pPr>
      <w:rPr>
        <w:rFonts w:ascii="Wingdings" w:hAnsi="Wingdings" w:hint="default"/>
      </w:rPr>
    </w:lvl>
    <w:lvl w:ilvl="4" w:tplc="0409000B" w:tentative="1">
      <w:start w:val="1"/>
      <w:numFmt w:val="bullet"/>
      <w:lvlText w:val=""/>
      <w:lvlJc w:val="left"/>
      <w:pPr>
        <w:ind w:left="4871" w:hanging="420"/>
      </w:pPr>
      <w:rPr>
        <w:rFonts w:ascii="Wingdings" w:hAnsi="Wingdings" w:hint="default"/>
      </w:rPr>
    </w:lvl>
    <w:lvl w:ilvl="5" w:tplc="0409000D" w:tentative="1">
      <w:start w:val="1"/>
      <w:numFmt w:val="bullet"/>
      <w:lvlText w:val=""/>
      <w:lvlJc w:val="left"/>
      <w:pPr>
        <w:ind w:left="5291" w:hanging="420"/>
      </w:pPr>
      <w:rPr>
        <w:rFonts w:ascii="Wingdings" w:hAnsi="Wingdings" w:hint="default"/>
      </w:rPr>
    </w:lvl>
    <w:lvl w:ilvl="6" w:tplc="04090001" w:tentative="1">
      <w:start w:val="1"/>
      <w:numFmt w:val="bullet"/>
      <w:lvlText w:val=""/>
      <w:lvlJc w:val="left"/>
      <w:pPr>
        <w:ind w:left="5711" w:hanging="420"/>
      </w:pPr>
      <w:rPr>
        <w:rFonts w:ascii="Wingdings" w:hAnsi="Wingdings" w:hint="default"/>
      </w:rPr>
    </w:lvl>
    <w:lvl w:ilvl="7" w:tplc="0409000B" w:tentative="1">
      <w:start w:val="1"/>
      <w:numFmt w:val="bullet"/>
      <w:lvlText w:val=""/>
      <w:lvlJc w:val="left"/>
      <w:pPr>
        <w:ind w:left="6131" w:hanging="420"/>
      </w:pPr>
      <w:rPr>
        <w:rFonts w:ascii="Wingdings" w:hAnsi="Wingdings" w:hint="default"/>
      </w:rPr>
    </w:lvl>
    <w:lvl w:ilvl="8" w:tplc="0409000D" w:tentative="1">
      <w:start w:val="1"/>
      <w:numFmt w:val="bullet"/>
      <w:lvlText w:val=""/>
      <w:lvlJc w:val="left"/>
      <w:pPr>
        <w:ind w:left="6551" w:hanging="420"/>
      </w:pPr>
      <w:rPr>
        <w:rFonts w:ascii="Wingdings" w:hAnsi="Wingdings" w:hint="default"/>
      </w:rPr>
    </w:lvl>
  </w:abstractNum>
  <w:abstractNum w:abstractNumId="1" w15:restartNumberingAfterBreak="0">
    <w:nsid w:val="048E68A3"/>
    <w:multiLevelType w:val="hybridMultilevel"/>
    <w:tmpl w:val="B9BE5410"/>
    <w:lvl w:ilvl="0" w:tplc="B860B2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9AF2A69"/>
    <w:multiLevelType w:val="hybridMultilevel"/>
    <w:tmpl w:val="DB166AD8"/>
    <w:lvl w:ilvl="0" w:tplc="61B614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03FBE"/>
    <w:multiLevelType w:val="hybridMultilevel"/>
    <w:tmpl w:val="207476E0"/>
    <w:lvl w:ilvl="0" w:tplc="AD8C723E">
      <w:start w:val="3"/>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7DA6"/>
    <w:multiLevelType w:val="hybridMultilevel"/>
    <w:tmpl w:val="226A841C"/>
    <w:lvl w:ilvl="0" w:tplc="9820760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5745C6"/>
    <w:multiLevelType w:val="hybridMultilevel"/>
    <w:tmpl w:val="CD2826E6"/>
    <w:lvl w:ilvl="0" w:tplc="46CC4D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B2DDB"/>
    <w:multiLevelType w:val="hybridMultilevel"/>
    <w:tmpl w:val="DFE26CAE"/>
    <w:lvl w:ilvl="0" w:tplc="A34C209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8543B"/>
    <w:multiLevelType w:val="hybridMultilevel"/>
    <w:tmpl w:val="2FB82190"/>
    <w:lvl w:ilvl="0" w:tplc="A34C209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1169C5"/>
    <w:multiLevelType w:val="hybridMultilevel"/>
    <w:tmpl w:val="008406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525D30"/>
    <w:multiLevelType w:val="hybridMultilevel"/>
    <w:tmpl w:val="0C940CD8"/>
    <w:lvl w:ilvl="0" w:tplc="45B8247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F9310D"/>
    <w:multiLevelType w:val="hybridMultilevel"/>
    <w:tmpl w:val="EFB48BEA"/>
    <w:lvl w:ilvl="0" w:tplc="B860B228">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83644A"/>
    <w:multiLevelType w:val="hybridMultilevel"/>
    <w:tmpl w:val="76A65936"/>
    <w:lvl w:ilvl="0" w:tplc="B860B228">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45050D"/>
    <w:multiLevelType w:val="hybridMultilevel"/>
    <w:tmpl w:val="01AC6540"/>
    <w:lvl w:ilvl="0" w:tplc="B860B2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4683182"/>
    <w:multiLevelType w:val="hybridMultilevel"/>
    <w:tmpl w:val="292CCE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DD97F7D"/>
    <w:multiLevelType w:val="hybridMultilevel"/>
    <w:tmpl w:val="5BEE5438"/>
    <w:lvl w:ilvl="0" w:tplc="45B82476">
      <w:start w:val="4"/>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2C690D"/>
    <w:multiLevelType w:val="hybridMultilevel"/>
    <w:tmpl w:val="8A28C4DC"/>
    <w:lvl w:ilvl="0" w:tplc="0409000F">
      <w:start w:val="1"/>
      <w:numFmt w:val="decimal"/>
      <w:lvlText w:val="%1."/>
      <w:lvlJc w:val="left"/>
      <w:pPr>
        <w:ind w:left="420" w:hanging="420"/>
      </w:pPr>
    </w:lvl>
    <w:lvl w:ilvl="1" w:tplc="BA7A914E">
      <w:start w:val="5"/>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9426AA"/>
    <w:multiLevelType w:val="hybridMultilevel"/>
    <w:tmpl w:val="EF7E743A"/>
    <w:lvl w:ilvl="0" w:tplc="3C24825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CE3035"/>
    <w:multiLevelType w:val="hybridMultilevel"/>
    <w:tmpl w:val="A97A2C62"/>
    <w:lvl w:ilvl="0" w:tplc="A34C20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A8A3C53"/>
    <w:multiLevelType w:val="hybridMultilevel"/>
    <w:tmpl w:val="EC9E0C18"/>
    <w:lvl w:ilvl="0" w:tplc="54BC433A">
      <w:start w:val="6"/>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E7429A"/>
    <w:multiLevelType w:val="hybridMultilevel"/>
    <w:tmpl w:val="9DE852FE"/>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17"/>
  </w:num>
  <w:num w:numId="4">
    <w:abstractNumId w:val="9"/>
  </w:num>
  <w:num w:numId="5">
    <w:abstractNumId w:val="14"/>
  </w:num>
  <w:num w:numId="6">
    <w:abstractNumId w:val="0"/>
  </w:num>
  <w:num w:numId="7">
    <w:abstractNumId w:val="12"/>
  </w:num>
  <w:num w:numId="8">
    <w:abstractNumId w:val="18"/>
  </w:num>
  <w:num w:numId="9">
    <w:abstractNumId w:val="8"/>
  </w:num>
  <w:num w:numId="10">
    <w:abstractNumId w:val="15"/>
  </w:num>
  <w:num w:numId="11">
    <w:abstractNumId w:val="13"/>
  </w:num>
  <w:num w:numId="12">
    <w:abstractNumId w:val="11"/>
  </w:num>
  <w:num w:numId="13">
    <w:abstractNumId w:val="10"/>
  </w:num>
  <w:num w:numId="14">
    <w:abstractNumId w:val="6"/>
  </w:num>
  <w:num w:numId="15">
    <w:abstractNumId w:val="7"/>
  </w:num>
  <w:num w:numId="16">
    <w:abstractNumId w:val="19"/>
  </w:num>
  <w:num w:numId="17">
    <w:abstractNumId w:val="3"/>
  </w:num>
  <w:num w:numId="18">
    <w:abstractNumId w:val="16"/>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C3"/>
    <w:rsid w:val="00010D7C"/>
    <w:rsid w:val="00080025"/>
    <w:rsid w:val="000D1FF3"/>
    <w:rsid w:val="001345B0"/>
    <w:rsid w:val="00273EE6"/>
    <w:rsid w:val="002944A9"/>
    <w:rsid w:val="003471EF"/>
    <w:rsid w:val="003C6A1A"/>
    <w:rsid w:val="004747FF"/>
    <w:rsid w:val="004B3AF9"/>
    <w:rsid w:val="004F57DE"/>
    <w:rsid w:val="00503EEB"/>
    <w:rsid w:val="00527D45"/>
    <w:rsid w:val="00602D54"/>
    <w:rsid w:val="00652AC3"/>
    <w:rsid w:val="006614ED"/>
    <w:rsid w:val="006B028F"/>
    <w:rsid w:val="006D1818"/>
    <w:rsid w:val="007626B3"/>
    <w:rsid w:val="00770FF0"/>
    <w:rsid w:val="007F4964"/>
    <w:rsid w:val="00886EE9"/>
    <w:rsid w:val="008E6CD2"/>
    <w:rsid w:val="00936331"/>
    <w:rsid w:val="00950FBB"/>
    <w:rsid w:val="00971635"/>
    <w:rsid w:val="0098484B"/>
    <w:rsid w:val="009D28EF"/>
    <w:rsid w:val="009D5501"/>
    <w:rsid w:val="00A06392"/>
    <w:rsid w:val="00A9737C"/>
    <w:rsid w:val="00AA08DE"/>
    <w:rsid w:val="00AF0D93"/>
    <w:rsid w:val="00AF3940"/>
    <w:rsid w:val="00B7598F"/>
    <w:rsid w:val="00C05ECF"/>
    <w:rsid w:val="00CE396F"/>
    <w:rsid w:val="00CE7975"/>
    <w:rsid w:val="00D00FC6"/>
    <w:rsid w:val="00D05C01"/>
    <w:rsid w:val="00D102C3"/>
    <w:rsid w:val="00D208B1"/>
    <w:rsid w:val="00D673E2"/>
    <w:rsid w:val="00D81919"/>
    <w:rsid w:val="00DD6BEF"/>
    <w:rsid w:val="00F97529"/>
    <w:rsid w:val="00FB240E"/>
    <w:rsid w:val="00FD031B"/>
    <w:rsid w:val="00FD3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AB5743"/>
  <w15:chartTrackingRefBased/>
  <w15:docId w15:val="{960520AE-A339-4FBB-B195-71B28F08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2C3"/>
    <w:pPr>
      <w:ind w:leftChars="400" w:left="840"/>
    </w:pPr>
  </w:style>
  <w:style w:type="paragraph" w:styleId="a4">
    <w:name w:val="header"/>
    <w:basedOn w:val="a"/>
    <w:link w:val="a5"/>
    <w:uiPriority w:val="99"/>
    <w:unhideWhenUsed/>
    <w:rsid w:val="00770FF0"/>
    <w:pPr>
      <w:tabs>
        <w:tab w:val="center" w:pos="4252"/>
        <w:tab w:val="right" w:pos="8504"/>
      </w:tabs>
      <w:snapToGrid w:val="0"/>
    </w:pPr>
  </w:style>
  <w:style w:type="character" w:customStyle="1" w:styleId="a5">
    <w:name w:val="ヘッダー (文字)"/>
    <w:basedOn w:val="a0"/>
    <w:link w:val="a4"/>
    <w:uiPriority w:val="99"/>
    <w:rsid w:val="00770FF0"/>
  </w:style>
  <w:style w:type="paragraph" w:styleId="a6">
    <w:name w:val="footer"/>
    <w:basedOn w:val="a"/>
    <w:link w:val="a7"/>
    <w:uiPriority w:val="99"/>
    <w:unhideWhenUsed/>
    <w:rsid w:val="00770FF0"/>
    <w:pPr>
      <w:tabs>
        <w:tab w:val="center" w:pos="4252"/>
        <w:tab w:val="right" w:pos="8504"/>
      </w:tabs>
      <w:snapToGrid w:val="0"/>
    </w:pPr>
  </w:style>
  <w:style w:type="character" w:customStyle="1" w:styleId="a7">
    <w:name w:val="フッター (文字)"/>
    <w:basedOn w:val="a0"/>
    <w:link w:val="a6"/>
    <w:uiPriority w:val="99"/>
    <w:rsid w:val="00770FF0"/>
  </w:style>
  <w:style w:type="paragraph" w:styleId="a8">
    <w:name w:val="Balloon Text"/>
    <w:basedOn w:val="a"/>
    <w:link w:val="a9"/>
    <w:uiPriority w:val="99"/>
    <w:semiHidden/>
    <w:unhideWhenUsed/>
    <w:rsid w:val="00A973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3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堀部 佑</dc:creator>
  <cp:keywords/>
  <dc:description/>
  <cp:lastModifiedBy>堀部 佑</cp:lastModifiedBy>
  <cp:revision>4</cp:revision>
  <cp:lastPrinted>2020-06-23T00:24:00Z</cp:lastPrinted>
  <dcterms:created xsi:type="dcterms:W3CDTF">2020-06-12T09:10:00Z</dcterms:created>
  <dcterms:modified xsi:type="dcterms:W3CDTF">2020-06-23T00:28:00Z</dcterms:modified>
</cp:coreProperties>
</file>